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80" w:rsidRPr="00FF6880" w:rsidRDefault="00FF6880" w:rsidP="00FF6880">
      <w:pPr>
        <w:pStyle w:val="ab"/>
        <w:tabs>
          <w:tab w:val="left" w:pos="708"/>
        </w:tabs>
        <w:rPr>
          <w:rFonts w:ascii="Times New Roman" w:hAnsi="Times New Roman" w:cs="Times New Roman"/>
          <w:b/>
          <w:sz w:val="28"/>
          <w:szCs w:val="28"/>
        </w:rPr>
      </w:pPr>
      <w:r w:rsidRPr="00FF6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88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FF6880">
        <w:rPr>
          <w:rFonts w:ascii="Times New Roman" w:hAnsi="Times New Roman" w:cs="Times New Roman"/>
          <w:b/>
          <w:sz w:val="28"/>
          <w:szCs w:val="28"/>
        </w:rPr>
        <w:t xml:space="preserve">СОВЕТ                                                                             </w:t>
      </w:r>
    </w:p>
    <w:p w:rsidR="00FF6880" w:rsidRPr="00FF6880" w:rsidRDefault="00FF6880" w:rsidP="00FF6880">
      <w:pPr>
        <w:pStyle w:val="ab"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 w:rsidRPr="00FF6880">
        <w:rPr>
          <w:rFonts w:ascii="Times New Roman" w:hAnsi="Times New Roman" w:cs="Times New Roman"/>
          <w:b/>
          <w:sz w:val="28"/>
          <w:szCs w:val="28"/>
        </w:rPr>
        <w:t xml:space="preserve">                  ДЕПУТАТОВ                                                                       </w:t>
      </w:r>
      <w:r w:rsidRPr="00FF6880">
        <w:rPr>
          <w:rFonts w:ascii="Times New Roman" w:hAnsi="Times New Roman" w:cs="Times New Roman"/>
          <w:b/>
          <w:sz w:val="28"/>
          <w:szCs w:val="28"/>
        </w:rPr>
        <w:br/>
        <w:t xml:space="preserve">          МУНИЦИПАЛЬНОГО </w:t>
      </w:r>
      <w:r w:rsidRPr="00FF6880">
        <w:rPr>
          <w:rFonts w:ascii="Times New Roman" w:hAnsi="Times New Roman" w:cs="Times New Roman"/>
          <w:b/>
          <w:sz w:val="28"/>
          <w:szCs w:val="28"/>
        </w:rPr>
        <w:br/>
        <w:t xml:space="preserve">              ОБРАЗОВАНИЯ</w:t>
      </w:r>
      <w:r w:rsidRPr="00FF6880">
        <w:rPr>
          <w:rFonts w:ascii="Times New Roman" w:hAnsi="Times New Roman" w:cs="Times New Roman"/>
          <w:b/>
          <w:sz w:val="28"/>
          <w:szCs w:val="28"/>
        </w:rPr>
        <w:br/>
        <w:t xml:space="preserve">  ПРИРЕЧЕНСКИЙ СЕЛЬСОВЕТ</w:t>
      </w:r>
      <w:r w:rsidRPr="00FF6880">
        <w:rPr>
          <w:rFonts w:ascii="Times New Roman" w:hAnsi="Times New Roman" w:cs="Times New Roman"/>
          <w:b/>
          <w:sz w:val="28"/>
          <w:szCs w:val="28"/>
        </w:rPr>
        <w:br/>
        <w:t xml:space="preserve">     НОВООРСКОГО РАЙОНА</w:t>
      </w:r>
      <w:r w:rsidRPr="00FF6880">
        <w:rPr>
          <w:rFonts w:ascii="Times New Roman" w:hAnsi="Times New Roman" w:cs="Times New Roman"/>
          <w:b/>
          <w:sz w:val="28"/>
          <w:szCs w:val="28"/>
        </w:rPr>
        <w:br/>
        <w:t xml:space="preserve">   ОРЕНБУРГСКОЙ ОБЛАСТИ</w:t>
      </w:r>
    </w:p>
    <w:p w:rsidR="00FF6880" w:rsidRPr="00FF6880" w:rsidRDefault="00FF6880" w:rsidP="00FF6880">
      <w:pPr>
        <w:pStyle w:val="ab"/>
        <w:tabs>
          <w:tab w:val="clear" w:pos="4677"/>
          <w:tab w:val="left" w:pos="634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FF688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F6880">
        <w:rPr>
          <w:rFonts w:ascii="Times New Roman" w:hAnsi="Times New Roman" w:cs="Times New Roman"/>
          <w:sz w:val="28"/>
          <w:szCs w:val="28"/>
          <w:u w:val="single"/>
        </w:rPr>
        <w:t>Четвертого созыва</w:t>
      </w:r>
    </w:p>
    <w:p w:rsidR="00FF6880" w:rsidRPr="00FF6880" w:rsidRDefault="00FF6880" w:rsidP="00FF6880">
      <w:pPr>
        <w:pStyle w:val="ab"/>
        <w:tabs>
          <w:tab w:val="clear" w:pos="4677"/>
          <w:tab w:val="left" w:pos="6340"/>
        </w:tabs>
        <w:rPr>
          <w:rFonts w:ascii="Times New Roman" w:hAnsi="Times New Roman" w:cs="Times New Roman"/>
          <w:b/>
          <w:sz w:val="28"/>
          <w:szCs w:val="28"/>
        </w:rPr>
      </w:pPr>
      <w:r w:rsidRPr="00FF6880">
        <w:rPr>
          <w:rFonts w:ascii="Times New Roman" w:hAnsi="Times New Roman" w:cs="Times New Roman"/>
          <w:sz w:val="28"/>
          <w:szCs w:val="28"/>
        </w:rPr>
        <w:t xml:space="preserve">   </w:t>
      </w:r>
      <w:r w:rsidRPr="00FF6880">
        <w:rPr>
          <w:rFonts w:ascii="Times New Roman" w:hAnsi="Times New Roman" w:cs="Times New Roman"/>
          <w:b/>
          <w:sz w:val="28"/>
          <w:szCs w:val="28"/>
        </w:rPr>
        <w:t xml:space="preserve">               РЕШЕНИЕ  </w:t>
      </w:r>
    </w:p>
    <w:p w:rsidR="00FF6880" w:rsidRPr="00FF6880" w:rsidRDefault="00FF6880" w:rsidP="00FF6880">
      <w:pPr>
        <w:pStyle w:val="ab"/>
        <w:tabs>
          <w:tab w:val="left" w:pos="70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От 17.06.2025 года  № 179</w:t>
      </w:r>
    </w:p>
    <w:p w:rsidR="00D127D7" w:rsidRPr="00FF6880" w:rsidRDefault="00D127D7" w:rsidP="00FF6880">
      <w:pPr>
        <w:pStyle w:val="a3"/>
        <w:jc w:val="left"/>
        <w:rPr>
          <w:sz w:val="28"/>
          <w:szCs w:val="28"/>
        </w:rPr>
      </w:pPr>
    </w:p>
    <w:p w:rsidR="00FF6880" w:rsidRDefault="00D127D7" w:rsidP="00FF6880">
      <w:pPr>
        <w:pStyle w:val="u"/>
        <w:ind w:firstLine="0"/>
        <w:jc w:val="left"/>
        <w:rPr>
          <w:sz w:val="28"/>
          <w:szCs w:val="28"/>
        </w:rPr>
      </w:pPr>
      <w:r w:rsidRPr="00FF6880">
        <w:rPr>
          <w:sz w:val="28"/>
          <w:szCs w:val="28"/>
        </w:rPr>
        <w:t>Об утверждении</w:t>
      </w:r>
      <w:r w:rsidR="00B25A21" w:rsidRPr="00FF6880">
        <w:rPr>
          <w:sz w:val="28"/>
          <w:szCs w:val="28"/>
        </w:rPr>
        <w:t xml:space="preserve"> </w:t>
      </w:r>
      <w:r w:rsidRPr="00FF6880">
        <w:rPr>
          <w:sz w:val="28"/>
          <w:szCs w:val="28"/>
        </w:rPr>
        <w:t xml:space="preserve"> отчета об исполнении бюджета </w:t>
      </w:r>
    </w:p>
    <w:p w:rsidR="00FF6880" w:rsidRDefault="00D127D7" w:rsidP="00FF6880">
      <w:pPr>
        <w:pStyle w:val="u"/>
        <w:ind w:firstLine="0"/>
        <w:jc w:val="left"/>
        <w:rPr>
          <w:sz w:val="28"/>
          <w:szCs w:val="28"/>
        </w:rPr>
      </w:pPr>
      <w:r w:rsidRPr="00FF6880">
        <w:rPr>
          <w:sz w:val="28"/>
          <w:szCs w:val="28"/>
        </w:rPr>
        <w:t>муниципального образования</w:t>
      </w:r>
      <w:r w:rsidR="00FF6880">
        <w:rPr>
          <w:sz w:val="28"/>
          <w:szCs w:val="28"/>
        </w:rPr>
        <w:t xml:space="preserve"> </w:t>
      </w:r>
      <w:r w:rsidR="00EE0C8C" w:rsidRPr="00FF6880">
        <w:rPr>
          <w:sz w:val="28"/>
          <w:szCs w:val="28"/>
        </w:rPr>
        <w:t>Приреченский</w:t>
      </w:r>
      <w:r w:rsidRPr="00FF6880">
        <w:rPr>
          <w:sz w:val="28"/>
          <w:szCs w:val="28"/>
        </w:rPr>
        <w:t xml:space="preserve"> </w:t>
      </w:r>
    </w:p>
    <w:p w:rsidR="00D127D7" w:rsidRPr="00FF6880" w:rsidRDefault="00D127D7" w:rsidP="00FF6880">
      <w:pPr>
        <w:pStyle w:val="u"/>
        <w:ind w:firstLine="0"/>
        <w:jc w:val="left"/>
        <w:rPr>
          <w:sz w:val="28"/>
          <w:szCs w:val="28"/>
        </w:rPr>
      </w:pPr>
      <w:r w:rsidRPr="00FF6880">
        <w:rPr>
          <w:sz w:val="28"/>
          <w:szCs w:val="28"/>
        </w:rPr>
        <w:t>сельсовет Новоорского района</w:t>
      </w:r>
    </w:p>
    <w:p w:rsidR="00D127D7" w:rsidRPr="00FF6880" w:rsidRDefault="00D127D7" w:rsidP="00FF6880">
      <w:pPr>
        <w:pStyle w:val="u"/>
        <w:ind w:firstLine="0"/>
        <w:jc w:val="left"/>
        <w:rPr>
          <w:rFonts w:ascii="Arial" w:hAnsi="Arial" w:cs="Arial"/>
          <w:sz w:val="28"/>
          <w:szCs w:val="28"/>
        </w:rPr>
      </w:pPr>
      <w:r w:rsidRPr="00FF6880">
        <w:rPr>
          <w:sz w:val="28"/>
          <w:szCs w:val="28"/>
        </w:rPr>
        <w:t>Оренбургской области за 202</w:t>
      </w:r>
      <w:r w:rsidR="0027231E" w:rsidRPr="00FF6880">
        <w:rPr>
          <w:sz w:val="28"/>
          <w:szCs w:val="28"/>
        </w:rPr>
        <w:t>4</w:t>
      </w:r>
      <w:r w:rsidRPr="00FF6880">
        <w:rPr>
          <w:sz w:val="28"/>
          <w:szCs w:val="28"/>
        </w:rPr>
        <w:t xml:space="preserve"> год</w:t>
      </w:r>
    </w:p>
    <w:p w:rsidR="00D127D7" w:rsidRPr="00861215" w:rsidRDefault="00D127D7" w:rsidP="00D127D7">
      <w:pPr>
        <w:pStyle w:val="u"/>
        <w:ind w:firstLine="0"/>
        <w:jc w:val="center"/>
        <w:rPr>
          <w:rFonts w:ascii="Arial" w:hAnsi="Arial" w:cs="Arial"/>
          <w:b/>
          <w:sz w:val="28"/>
          <w:szCs w:val="28"/>
        </w:rPr>
      </w:pPr>
    </w:p>
    <w:p w:rsidR="007C7146" w:rsidRPr="007C7146" w:rsidRDefault="007C7146" w:rsidP="007C7146">
      <w:pPr>
        <w:keepNext/>
        <w:suppressAutoHyphens/>
        <w:spacing w:line="240" w:lineRule="auto"/>
        <w:jc w:val="both"/>
        <w:outlineLvl w:val="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7C7146">
        <w:rPr>
          <w:rFonts w:ascii="Times New Roman" w:hAnsi="Times New Roman" w:cs="Times New Roman"/>
          <w:bCs/>
          <w:sz w:val="28"/>
          <w:szCs w:val="28"/>
        </w:rPr>
        <w:t xml:space="preserve">В соответствии с Бюджетным кодексом Российской Федерации, пунктом 2 части 10 статьи 35 Федерального закона от 06.10.2003 №131-ФЗ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Приречен</w:t>
      </w:r>
      <w:r w:rsidRPr="007C7146">
        <w:rPr>
          <w:rFonts w:ascii="Times New Roman" w:hAnsi="Times New Roman" w:cs="Times New Roman"/>
          <w:bCs/>
          <w:sz w:val="28"/>
          <w:szCs w:val="28"/>
        </w:rPr>
        <w:t>ский сельсовет Новоорского район</w:t>
      </w:r>
      <w:r w:rsidR="00001F8B">
        <w:rPr>
          <w:rFonts w:ascii="Times New Roman" w:hAnsi="Times New Roman" w:cs="Times New Roman"/>
          <w:bCs/>
          <w:sz w:val="28"/>
          <w:szCs w:val="28"/>
        </w:rPr>
        <w:t>а Оренбургской области,</w:t>
      </w:r>
      <w:r w:rsidRPr="007C7146">
        <w:rPr>
          <w:rFonts w:ascii="Times New Roman" w:hAnsi="Times New Roman" w:cs="Times New Roman"/>
          <w:bCs/>
          <w:sz w:val="28"/>
          <w:szCs w:val="28"/>
        </w:rPr>
        <w:t xml:space="preserve"> протоколом публичных слушаний от </w:t>
      </w:r>
      <w:r w:rsidR="00CF6ED9" w:rsidRPr="00CF6ED9">
        <w:rPr>
          <w:rFonts w:ascii="Times New Roman" w:hAnsi="Times New Roman" w:cs="Times New Roman"/>
          <w:bCs/>
          <w:sz w:val="28"/>
          <w:szCs w:val="28"/>
        </w:rPr>
        <w:t>03.06</w:t>
      </w:r>
      <w:r w:rsidRPr="00CF6ED9">
        <w:rPr>
          <w:rFonts w:ascii="Times New Roman" w:hAnsi="Times New Roman" w:cs="Times New Roman"/>
          <w:bCs/>
          <w:sz w:val="28"/>
          <w:szCs w:val="28"/>
        </w:rPr>
        <w:t>.2025 года</w:t>
      </w:r>
      <w:r w:rsidRPr="007C7146">
        <w:rPr>
          <w:rFonts w:ascii="Times New Roman" w:hAnsi="Times New Roman" w:cs="Times New Roman"/>
          <w:bCs/>
          <w:sz w:val="28"/>
          <w:szCs w:val="28"/>
        </w:rPr>
        <w:t xml:space="preserve">, рассмотрев итоги исполнения бюджета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Приречен</w:t>
      </w:r>
      <w:r w:rsidRPr="007C7146">
        <w:rPr>
          <w:rFonts w:ascii="Times New Roman" w:hAnsi="Times New Roman" w:cs="Times New Roman"/>
          <w:bCs/>
          <w:sz w:val="28"/>
          <w:szCs w:val="28"/>
        </w:rPr>
        <w:t xml:space="preserve">ский сельсовет за 2024 год, Совет депутатов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Приречен</w:t>
      </w:r>
      <w:r w:rsidRPr="007C7146">
        <w:rPr>
          <w:rFonts w:ascii="Times New Roman" w:hAnsi="Times New Roman" w:cs="Times New Roman"/>
          <w:bCs/>
          <w:sz w:val="28"/>
          <w:szCs w:val="28"/>
        </w:rPr>
        <w:t xml:space="preserve">ский сельсовет </w:t>
      </w:r>
      <w:r>
        <w:rPr>
          <w:rFonts w:ascii="Times New Roman" w:hAnsi="Times New Roman" w:cs="Times New Roman"/>
          <w:bCs/>
          <w:sz w:val="28"/>
          <w:szCs w:val="28"/>
        </w:rPr>
        <w:t>РЕШИЛ</w:t>
      </w:r>
      <w:r w:rsidRPr="007C7146">
        <w:rPr>
          <w:rFonts w:ascii="Times New Roman" w:hAnsi="Times New Roman" w:cs="Times New Roman"/>
          <w:bCs/>
          <w:sz w:val="28"/>
          <w:szCs w:val="28"/>
        </w:rPr>
        <w:t>:</w:t>
      </w:r>
    </w:p>
    <w:p w:rsidR="00B25A21" w:rsidRPr="00861215" w:rsidRDefault="00B25A21" w:rsidP="007C7146">
      <w:pPr>
        <w:pStyle w:val="u"/>
        <w:ind w:firstLine="0"/>
        <w:rPr>
          <w:rFonts w:ascii="Arial" w:hAnsi="Arial" w:cs="Arial"/>
          <w:b/>
          <w:sz w:val="28"/>
          <w:szCs w:val="28"/>
        </w:rPr>
      </w:pPr>
    </w:p>
    <w:p w:rsidR="002C15B8" w:rsidRPr="002C15B8" w:rsidRDefault="00001F8B" w:rsidP="002C15B8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2C15B8" w:rsidRPr="002C15B8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муниципального образования </w:t>
      </w:r>
      <w:r w:rsidR="002C15B8">
        <w:rPr>
          <w:rFonts w:ascii="Times New Roman" w:hAnsi="Times New Roman" w:cs="Times New Roman"/>
          <w:sz w:val="28"/>
          <w:szCs w:val="28"/>
        </w:rPr>
        <w:t>Приречен</w:t>
      </w:r>
      <w:r w:rsidR="002C15B8" w:rsidRPr="002C15B8">
        <w:rPr>
          <w:rFonts w:ascii="Times New Roman" w:hAnsi="Times New Roman" w:cs="Times New Roman"/>
          <w:sz w:val="28"/>
          <w:szCs w:val="28"/>
        </w:rPr>
        <w:t>ский сельсовет Новоорского района Оренбургской области за 2024 год согласно приложению №1 к настоящему решению.</w:t>
      </w:r>
    </w:p>
    <w:p w:rsidR="00001F8B" w:rsidRPr="00001F8B" w:rsidRDefault="002C15B8" w:rsidP="00001F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F8B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</w:t>
      </w:r>
      <w:r w:rsidR="007C7146" w:rsidRPr="00001F8B">
        <w:rPr>
          <w:rFonts w:ascii="Times New Roman" w:hAnsi="Times New Roman" w:cs="Times New Roman"/>
          <w:sz w:val="28"/>
          <w:szCs w:val="28"/>
        </w:rPr>
        <w:t>силу после его официального опуб</w:t>
      </w:r>
      <w:r w:rsidRPr="00001F8B">
        <w:rPr>
          <w:rFonts w:ascii="Times New Roman" w:hAnsi="Times New Roman" w:cs="Times New Roman"/>
          <w:sz w:val="28"/>
          <w:szCs w:val="28"/>
        </w:rPr>
        <w:t>ликования.</w:t>
      </w:r>
    </w:p>
    <w:p w:rsidR="00B25A21" w:rsidRPr="00001F8B" w:rsidRDefault="00B25A21" w:rsidP="00001F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F8B">
        <w:rPr>
          <w:rFonts w:ascii="Times New Roman" w:hAnsi="Times New Roman" w:cs="Times New Roman"/>
          <w:sz w:val="28"/>
          <w:szCs w:val="28"/>
        </w:rPr>
        <w:t>3.Контроль за исполнением настоящего решения возложить на постоянную коми</w:t>
      </w:r>
      <w:r w:rsidR="00001F8B">
        <w:rPr>
          <w:rFonts w:ascii="Times New Roman" w:hAnsi="Times New Roman" w:cs="Times New Roman"/>
          <w:sz w:val="28"/>
          <w:szCs w:val="28"/>
        </w:rPr>
        <w:t>ссию по бюджету, правопорядку, муниципальной службе и м</w:t>
      </w:r>
      <w:r w:rsidR="00EE0C8C" w:rsidRPr="00001F8B">
        <w:rPr>
          <w:rFonts w:ascii="Times New Roman" w:hAnsi="Times New Roman" w:cs="Times New Roman"/>
          <w:sz w:val="28"/>
          <w:szCs w:val="28"/>
        </w:rPr>
        <w:t>андатную комиссию</w:t>
      </w:r>
      <w:r w:rsidR="00001F8B">
        <w:rPr>
          <w:rFonts w:ascii="Times New Roman" w:hAnsi="Times New Roman" w:cs="Times New Roman"/>
          <w:sz w:val="28"/>
          <w:szCs w:val="28"/>
        </w:rPr>
        <w:t>.</w:t>
      </w:r>
    </w:p>
    <w:p w:rsidR="00EE0C8C" w:rsidRPr="00001F8B" w:rsidRDefault="00EE0C8C" w:rsidP="00001F8B">
      <w:pPr>
        <w:pStyle w:val="a5"/>
        <w:ind w:left="142" w:right="-284"/>
        <w:rPr>
          <w:sz w:val="28"/>
          <w:szCs w:val="28"/>
        </w:rPr>
      </w:pPr>
    </w:p>
    <w:p w:rsidR="00EE0C8C" w:rsidRPr="00001F8B" w:rsidRDefault="00EE0C8C" w:rsidP="00001F8B">
      <w:pPr>
        <w:pStyle w:val="a5"/>
        <w:ind w:left="142" w:right="-284"/>
        <w:rPr>
          <w:sz w:val="28"/>
          <w:szCs w:val="28"/>
        </w:rPr>
      </w:pPr>
    </w:p>
    <w:p w:rsidR="00EE0C8C" w:rsidRDefault="00EE0C8C" w:rsidP="00EE0C8C">
      <w:pPr>
        <w:pStyle w:val="a5"/>
        <w:ind w:left="142" w:right="-284"/>
        <w:rPr>
          <w:sz w:val="28"/>
          <w:szCs w:val="28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48"/>
        <w:gridCol w:w="4916"/>
        <w:gridCol w:w="106"/>
      </w:tblGrid>
      <w:tr w:rsidR="00EE0C8C" w:rsidRPr="00001461" w:rsidTr="00FF6880"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C8C" w:rsidRPr="00FF6880" w:rsidRDefault="00EE0C8C" w:rsidP="00FF6880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88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  <w:r w:rsidRPr="00FF68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6880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FF68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6880">
              <w:rPr>
                <w:rFonts w:ascii="Times New Roman" w:hAnsi="Times New Roman" w:cs="Times New Roman"/>
                <w:sz w:val="28"/>
                <w:szCs w:val="28"/>
              </w:rPr>
              <w:t>Приреченский сельсовет</w:t>
            </w:r>
          </w:p>
          <w:p w:rsidR="00EE0C8C" w:rsidRPr="00FF6880" w:rsidRDefault="00EE0C8C" w:rsidP="00FF68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880">
              <w:rPr>
                <w:rFonts w:ascii="Times New Roman" w:hAnsi="Times New Roman" w:cs="Times New Roman"/>
                <w:sz w:val="28"/>
                <w:szCs w:val="28"/>
              </w:rPr>
              <w:t>___________________Р.М.Шакиров</w:t>
            </w:r>
          </w:p>
        </w:tc>
        <w:tc>
          <w:tcPr>
            <w:tcW w:w="5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C8C" w:rsidRPr="00FF6880" w:rsidRDefault="00EE0C8C" w:rsidP="00FF6880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880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EE0C8C" w:rsidRPr="00FF6880" w:rsidRDefault="00EE0C8C" w:rsidP="00FF6880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880">
              <w:rPr>
                <w:rFonts w:ascii="Times New Roman" w:hAnsi="Times New Roman" w:cs="Times New Roman"/>
                <w:sz w:val="28"/>
                <w:szCs w:val="28"/>
              </w:rPr>
              <w:t>Приреченский сельсовет</w:t>
            </w:r>
          </w:p>
          <w:p w:rsidR="00EE0C8C" w:rsidRPr="00FF6880" w:rsidRDefault="00EE0C8C" w:rsidP="00FF6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C8C" w:rsidRPr="00FF6880" w:rsidRDefault="00EE0C8C" w:rsidP="00FF6880">
            <w:pPr>
              <w:keepLines/>
              <w:spacing w:after="0" w:line="240" w:lineRule="auto"/>
              <w:ind w:left="28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F6880">
              <w:rPr>
                <w:rFonts w:ascii="Times New Roman" w:hAnsi="Times New Roman" w:cs="Times New Roman"/>
                <w:sz w:val="28"/>
                <w:szCs w:val="28"/>
              </w:rPr>
              <w:t>_________________С.И.Чиков</w:t>
            </w:r>
          </w:p>
        </w:tc>
      </w:tr>
      <w:tr w:rsidR="000C0130" w:rsidRPr="000C0130" w:rsidTr="00FF68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6" w:type="dxa"/>
          <w:trHeight w:val="30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130" w:rsidRPr="000C0130" w:rsidRDefault="008B2AFA" w:rsidP="008B2A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</w:t>
            </w:r>
            <w:r w:rsidR="00A4661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861215" w:rsidRPr="000C0130" w:rsidTr="00FF68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6" w:type="dxa"/>
          <w:trHeight w:val="132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215" w:rsidRPr="000C0130" w:rsidRDefault="00861215" w:rsidP="000C01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0C0130" w:rsidRPr="000C0130" w:rsidTr="00FF68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6" w:type="dxa"/>
          <w:trHeight w:val="255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130" w:rsidRDefault="000C0130" w:rsidP="0086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FF6880" w:rsidRDefault="00FF6880" w:rsidP="008612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FF6880" w:rsidRPr="000C0130" w:rsidRDefault="00FF6880" w:rsidP="00CA46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FF6880" w:rsidRDefault="00FF6880" w:rsidP="000C0130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  <w:sectPr w:rsidR="00FF6880" w:rsidSect="00FF688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134" w:type="dxa"/>
        <w:tblLook w:val="04A0"/>
      </w:tblPr>
      <w:tblGrid>
        <w:gridCol w:w="7067"/>
        <w:gridCol w:w="398"/>
        <w:gridCol w:w="398"/>
        <w:gridCol w:w="309"/>
        <w:gridCol w:w="441"/>
        <w:gridCol w:w="1701"/>
        <w:gridCol w:w="168"/>
        <w:gridCol w:w="258"/>
        <w:gridCol w:w="992"/>
        <w:gridCol w:w="192"/>
        <w:gridCol w:w="233"/>
        <w:gridCol w:w="992"/>
        <w:gridCol w:w="141"/>
        <w:gridCol w:w="285"/>
        <w:gridCol w:w="207"/>
        <w:gridCol w:w="1068"/>
        <w:gridCol w:w="284"/>
      </w:tblGrid>
      <w:tr w:rsidR="00F04769" w:rsidTr="00D841B1">
        <w:trPr>
          <w:trHeight w:val="306"/>
        </w:trPr>
        <w:tc>
          <w:tcPr>
            <w:tcW w:w="1513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880" w:rsidRPr="00001F8B" w:rsidRDefault="00FF6880" w:rsidP="00FF6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1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Приложение</w:t>
            </w:r>
            <w:r w:rsidR="002C15B8" w:rsidRPr="00001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№1</w:t>
            </w:r>
            <w:r w:rsidRPr="00001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 решению Совета депутатов </w:t>
            </w:r>
          </w:p>
          <w:p w:rsidR="00FF6880" w:rsidRPr="00001F8B" w:rsidRDefault="00FF6880" w:rsidP="00FF6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1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от </w:t>
            </w:r>
            <w:r w:rsidR="002C15B8" w:rsidRPr="00001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17.06.</w:t>
            </w:r>
            <w:r w:rsidRPr="00001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2025</w:t>
            </w:r>
            <w:r w:rsidR="002C15B8" w:rsidRPr="00001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01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  <w:r w:rsidR="002C15B8" w:rsidRPr="00001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ода </w:t>
            </w:r>
            <w:r w:rsidRPr="00001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r w:rsidR="002C15B8" w:rsidRPr="00001F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179</w:t>
            </w:r>
          </w:p>
          <w:p w:rsidR="00FF6880" w:rsidRDefault="00FF6880" w:rsidP="00FF688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F04769" w:rsidRDefault="00F047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 Доходы бюджета</w:t>
            </w:r>
          </w:p>
        </w:tc>
      </w:tr>
      <w:tr w:rsidR="00F04769" w:rsidTr="00D841B1">
        <w:trPr>
          <w:trHeight w:val="264"/>
        </w:trPr>
        <w:tc>
          <w:tcPr>
            <w:tcW w:w="78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04769" w:rsidRDefault="00F04769" w:rsidP="00D841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04769" w:rsidRDefault="00F047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04769" w:rsidRDefault="00F047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04769" w:rsidRDefault="00F047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04769" w:rsidRDefault="00F047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04769" w:rsidRDefault="00F047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E0C8C" w:rsidTr="00D841B1">
        <w:trPr>
          <w:trHeight w:val="792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E0C8C" w:rsidTr="00D841B1">
        <w:trPr>
          <w:trHeight w:val="264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E0C8C" w:rsidTr="00D841B1">
        <w:trPr>
          <w:trHeight w:val="364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10 482 229,64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11 090 988,35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D841B1">
        <w:trPr>
          <w:trHeight w:val="264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E0C8C" w:rsidTr="00D841B1">
        <w:trPr>
          <w:trHeight w:val="300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2 933 200,00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3 541 958,71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D841B1">
        <w:trPr>
          <w:trHeight w:val="384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783 000,00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935 365,01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D841B1">
        <w:trPr>
          <w:trHeight w:val="322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783 000,00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935 365,01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D841B1">
        <w:trPr>
          <w:trHeight w:val="1020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783 000,00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906 467,32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D841B1">
        <w:trPr>
          <w:trHeight w:val="1224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783 000,00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906 348,48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D841B1">
        <w:trPr>
          <w:trHeight w:val="816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182 10102010013000110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118,84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D841B1">
        <w:trPr>
          <w:trHeight w:val="1020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2 543,10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D841B1">
        <w:trPr>
          <w:trHeight w:val="1020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182 10102020011000110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2 543,10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D841B1">
        <w:trPr>
          <w:trHeight w:val="612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26 354,55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D841B1">
        <w:trPr>
          <w:trHeight w:val="816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26 349,67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D841B1">
        <w:trPr>
          <w:trHeight w:val="408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182 10102030013000110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D841B1">
        <w:trPr>
          <w:trHeight w:val="264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000 10102080010000110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D841B1">
        <w:trPr>
          <w:trHeight w:val="612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182 10102080011000110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D841B1">
        <w:trPr>
          <w:trHeight w:val="651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602 150,00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645 904,91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D841B1">
        <w:trPr>
          <w:trHeight w:val="816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602 150,00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645 904,91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D841B1">
        <w:trPr>
          <w:trHeight w:val="1020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314 040,00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333 697,74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D841B1">
        <w:trPr>
          <w:trHeight w:val="612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314 040,00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333 697,74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D841B1">
        <w:trPr>
          <w:trHeight w:val="1020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1 928,07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D841B1">
        <w:trPr>
          <w:trHeight w:val="612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1 928,07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D841B1">
        <w:trPr>
          <w:trHeight w:val="1020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325 630,00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346 601,57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D841B1">
        <w:trPr>
          <w:trHeight w:val="264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325 630,00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346 601,57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D841B1">
        <w:trPr>
          <w:trHeight w:val="264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-39 020,00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-36 322,47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-2 697,53</w:t>
            </w:r>
          </w:p>
        </w:tc>
      </w:tr>
      <w:tr w:rsidR="00EE0C8C" w:rsidTr="00D841B1">
        <w:trPr>
          <w:trHeight w:val="408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-39 020,00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-36 322,47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-2 697,53</w:t>
            </w:r>
          </w:p>
        </w:tc>
      </w:tr>
      <w:tr w:rsidR="00EE0C8C" w:rsidTr="00D841B1">
        <w:trPr>
          <w:trHeight w:val="612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НАЛОГИ НА СОВОКУПНЫЙ ДОХОД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2 644,50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D841B1">
        <w:trPr>
          <w:trHeight w:val="264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2 644,50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D841B1">
        <w:trPr>
          <w:trHeight w:val="264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2 644,50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D841B1">
        <w:trPr>
          <w:trHeight w:val="408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2 644,50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D841B1">
        <w:trPr>
          <w:trHeight w:val="612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1 095 000,00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1 489 732,69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D841B1">
        <w:trPr>
          <w:trHeight w:val="264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211 303,13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D841B1">
        <w:trPr>
          <w:trHeight w:val="408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182 10601030100000110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211 303,13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D841B1">
        <w:trPr>
          <w:trHeight w:val="612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1 278 429,56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D841B1">
        <w:trPr>
          <w:trHeight w:val="264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696 368,00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D841B1">
        <w:trPr>
          <w:trHeight w:val="408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696 368,00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D841B1">
        <w:trPr>
          <w:trHeight w:val="612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696 368,00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D841B1">
        <w:trPr>
          <w:trHeight w:val="612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582 061,56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D841B1">
        <w:trPr>
          <w:trHeight w:val="408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182 10606043100000110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582 061,56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D841B1">
        <w:trPr>
          <w:trHeight w:val="816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EE0C8C" w:rsidTr="00D841B1">
        <w:trPr>
          <w:trHeight w:val="816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EE0C8C" w:rsidTr="00D841B1">
        <w:trPr>
          <w:trHeight w:val="612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EE0C8C" w:rsidTr="00D841B1">
        <w:trPr>
          <w:trHeight w:val="816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119 10804020011000110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EE0C8C" w:rsidTr="00D841B1">
        <w:trPr>
          <w:trHeight w:val="612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447 050,00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465 911,60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D841B1">
        <w:trPr>
          <w:trHeight w:val="264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157 050,00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157 050,00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D841B1">
        <w:trPr>
          <w:trHeight w:val="264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157 050,00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157 050,00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D841B1">
        <w:trPr>
          <w:trHeight w:val="264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119 11105035100000120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157 050,00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157 050,00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D841B1">
        <w:trPr>
          <w:trHeight w:val="408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000 11109000000000120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308 861,60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D841B1">
        <w:trPr>
          <w:trHeight w:val="264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000 11109040000000120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308 861,60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D841B1">
        <w:trPr>
          <w:trHeight w:val="408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119 11109045100000120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308 861,60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D841B1">
        <w:trPr>
          <w:trHeight w:val="264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EE0C8C" w:rsidTr="00D841B1">
        <w:trPr>
          <w:trHeight w:val="264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000 11602000020000140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EE0C8C" w:rsidTr="00D841B1">
        <w:trPr>
          <w:trHeight w:val="408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811 11602020020000140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EE0C8C" w:rsidTr="00D841B1">
        <w:trPr>
          <w:trHeight w:val="264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БЕЗВОЗМЕЗДНЫЕ ПОСТУПЛЕНИЯ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7 549 029,64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7 549 029,64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D841B1">
        <w:trPr>
          <w:trHeight w:val="264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7 549 029,64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7 549 029,64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D841B1">
        <w:trPr>
          <w:trHeight w:val="264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7 162 900,00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7 162 900,00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D841B1">
        <w:trPr>
          <w:trHeight w:val="408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6 957 000,00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6 957 000,00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D841B1">
        <w:trPr>
          <w:trHeight w:val="408"/>
        </w:trPr>
        <w:tc>
          <w:tcPr>
            <w:tcW w:w="78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119 20215001100000150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6 957 000,00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6 957 000,00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C0130" w:rsidRPr="000C0130" w:rsidTr="00814E87">
        <w:trPr>
          <w:gridAfter w:val="2"/>
          <w:wAfter w:w="1352" w:type="dxa"/>
          <w:trHeight w:val="304"/>
        </w:trPr>
        <w:tc>
          <w:tcPr>
            <w:tcW w:w="137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130" w:rsidRPr="000C0130" w:rsidRDefault="000C0130" w:rsidP="000C01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F04769" w:rsidTr="00814E87">
        <w:trPr>
          <w:trHeight w:val="306"/>
        </w:trPr>
        <w:tc>
          <w:tcPr>
            <w:tcW w:w="1513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769" w:rsidRDefault="00F04769" w:rsidP="002C15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 Расходы бюджета</w:t>
            </w:r>
          </w:p>
        </w:tc>
      </w:tr>
      <w:tr w:rsidR="00EE0C8C" w:rsidTr="00814E87">
        <w:trPr>
          <w:trHeight w:val="792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12 971 088,55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11 561 388,60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1 409 699,95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Адм. МО Приреченский с/с Новоорского р-на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119 0000 0000000000 000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12 971 088,55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11 561 388,60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1 409 699,95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119 0100 0000000000 000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4 451 095,83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4 168 431,58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282 664,25</w:t>
            </w:r>
          </w:p>
        </w:tc>
      </w:tr>
      <w:tr w:rsidR="00EE0C8C" w:rsidTr="00814E87">
        <w:trPr>
          <w:trHeight w:val="408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119 0102 0000000000 000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1 259 878,81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1 259 878,81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408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119 0102 0100000000 000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1 259 878,81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1 259 878,81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408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119 0102 0140000000 000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1 259 878,81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1 259 878,81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408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119 0102 0140100000 000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1 259 878,81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1 259 878,81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расходов на содержание главы муниципального образования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119 0102 0140100010 000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1 259 878,81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1 259 878,81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612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119 0102 0140100010 100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1 259 878,81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1 259 878,81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119 0102 0140100010 120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1 259 878,81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1 259 878,81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119 0102 0140100010 121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967 648,81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967 648,81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408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119 0102 0140100010 129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292 230,00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292 230,00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408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119 0104 0000000000 000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3 045 371,19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2 762 706,94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282 664,25</w:t>
            </w:r>
          </w:p>
        </w:tc>
      </w:tr>
      <w:tr w:rsidR="00EE0C8C" w:rsidTr="00814E87">
        <w:trPr>
          <w:trHeight w:val="408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119 0104 0100000000 000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3 045 371,19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2 762 706,94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282 664,25</w:t>
            </w:r>
          </w:p>
        </w:tc>
      </w:tr>
      <w:tr w:rsidR="00EE0C8C" w:rsidTr="00814E87">
        <w:trPr>
          <w:trHeight w:val="408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119 0104 0140000000 000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3 045 371,19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2 762 706,94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282 664,25</w:t>
            </w:r>
          </w:p>
        </w:tc>
      </w:tr>
      <w:tr w:rsidR="00EE0C8C" w:rsidTr="00814E87">
        <w:trPr>
          <w:trHeight w:val="408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119 0104 0140100000 000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3 045 371,19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2 762 706,94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282 664,25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расходов на содержание аппарата управления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119 0104 0140100020 000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3 045 371,19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2 762 706,94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282 664,25</w:t>
            </w:r>
          </w:p>
        </w:tc>
      </w:tr>
      <w:tr w:rsidR="00EE0C8C" w:rsidTr="00814E87">
        <w:trPr>
          <w:trHeight w:val="612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119 0104 0140100020 100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1 178 371,19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951 807,58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226 563,61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119 0104 0140100020 120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1 178 371,19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951 807,58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226 563,61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119 0104 0140100020 121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908 505,19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731 035,03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177 470,16</w:t>
            </w:r>
          </w:p>
        </w:tc>
      </w:tr>
      <w:tr w:rsidR="00EE0C8C" w:rsidTr="00814E87">
        <w:trPr>
          <w:trHeight w:val="408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119 0104 0140100020 129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269 866,00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220 772,55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49 093,45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119 0104 0140100020 200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1 846 000,00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1 807 134,54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38 865,46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119 0104 0140100020 240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1 846 000,00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1 807 134,54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38 865,46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119 0104 0140100020 244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1 846 000,00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1 807 134,54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38 865,46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119 0104 0140100020 800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3 764,82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17 235,18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119 0104 0140100020 850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3 764,82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17 235,18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119 0104 0140100020 852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2,32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997,68</w:t>
            </w:r>
          </w:p>
        </w:tc>
      </w:tr>
      <w:tr w:rsidR="00EE0C8C" w:rsidTr="00814E87">
        <w:trPr>
          <w:trHeight w:val="408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119 0104 0140100020 853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3 762,50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16 237,50</w:t>
            </w:r>
          </w:p>
        </w:tc>
      </w:tr>
      <w:tr w:rsidR="00EE0C8C" w:rsidTr="00814E87">
        <w:trPr>
          <w:trHeight w:val="408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деятельности финансовых, налоговых и таможенных органов и органов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119 0106 0000000000 000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408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119 0106 0100000000 000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408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119 0106 0140000000 000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408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119 0106 0140100000 000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в части содержания контрольно-ревизионной комиссии органов местного самоуправления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119 0106 0140160110 000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119 0106 0140160110 500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119 0106 0140160110 540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Передача полномочий муниципальному району по внутреннему финансовому контролю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119 0106 0140160130 000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119 0106 0140160130 500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119 0106 0140160130 540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408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119 0113 0000000000 000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56 845,83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56 845,83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408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119 0113 0100000000 000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56 845,83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56 845,83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408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119 0113 0140000000 000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56 845,83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56 845,83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119 0113 0140100000 000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56 845,83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56 845,83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119 0113 0140100130 000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56 345,83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56 345,83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119 0113 0140100130 200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51 257,83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51 257,83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119 0113 0140100130 240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51 257,83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51 257,83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119 0113 0140100130 244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51 257,83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51 257,83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119 0113 0140100130 800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5 088,00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5 088,00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119 0113 0140100130 850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5 088,00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5 088,00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612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 w:rsidP="00814E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119 0113 0140100130 853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5 088,00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5 088,00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по осуществлению мер по противодействию коррупции в границах поселения в отношении муниципальных служащих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 w:rsidP="00814E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119 0113 0140160140 000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119 0113 0140160140 500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119 0113 0140160140 540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119 0200 0000000000 000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386 129,64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386 129,64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408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119 0203 0000000000 000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386 129,64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386 129,64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408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119 0203 0100000000 000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386 129,64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386 129,64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119 0203 0140000000 000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386 129,64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386 129,64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408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«Осуществление первичного воинского учета»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119 0203 0140200000 000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386 129,64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386 129,64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612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119 0203 0140251180 000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386 129,64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386 129,64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119 0203 0140251180 100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369 491,26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369 491,26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119 0203 0140251180 120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369 491,26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369 491,26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408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119 0203 0140251180 121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283 787,51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283 787,51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119 0203 0140251180 129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85 703,75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85 703,75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119 0203 0140251180 200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16 638,38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16 638,38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119 0203 0140251180 240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16 638,38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16 638,38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119 0203 0140251180 244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16 638,38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16 638,38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408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119 0300 0000000000 000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821 512,17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737 308,20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84 203,97</w:t>
            </w:r>
          </w:p>
        </w:tc>
      </w:tr>
      <w:tr w:rsidR="00EE0C8C" w:rsidTr="00814E87">
        <w:trPr>
          <w:trHeight w:val="408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119 0310 0000000000 000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821 512,17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737 308,20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84 203,97</w:t>
            </w:r>
          </w:p>
        </w:tc>
      </w:tr>
      <w:tr w:rsidR="00EE0C8C" w:rsidTr="00814E87">
        <w:trPr>
          <w:trHeight w:val="408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119 0310 0100000000 000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821 512,17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737 308,20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84 203,97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119 0310 0140000000 000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821 512,17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737 308,20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84 203,97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пожарной безопасности на территории поселения»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119 0310 0140300000 000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821 512,17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737 308,20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84 203,97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мероприятий, направленных на обеспечение пожарной безопасности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119 0310 0140300040 000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821 512,17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737 308,20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84 203,97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119 0310 0140300040 200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821 512,17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737 308,20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84 203,97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119 0310 0140300040 240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821 512,17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737 308,20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84 203,97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119 0310 0140300040 244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821 512,17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737 308,20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84 203,97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119 0400 0000000000 000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2 501 208,91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1 804 916,66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696 292,25</w:t>
            </w:r>
          </w:p>
        </w:tc>
      </w:tr>
      <w:tr w:rsidR="00EE0C8C" w:rsidTr="00814E87">
        <w:trPr>
          <w:trHeight w:val="408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119 0409 0000000000 000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2 359 508,91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1 663 216,66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696 292,25</w:t>
            </w:r>
          </w:p>
        </w:tc>
      </w:tr>
      <w:tr w:rsidR="00EE0C8C" w:rsidTr="00814E87">
        <w:trPr>
          <w:trHeight w:val="408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119 0409 0100000000 000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2 359 508,91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1 663 216,66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696 292,25</w:t>
            </w:r>
          </w:p>
        </w:tc>
      </w:tr>
      <w:tr w:rsidR="00EE0C8C" w:rsidTr="00814E87">
        <w:trPr>
          <w:trHeight w:val="408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119 0409 0140000000 000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2 359 508,91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1 663 216,66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696 292,25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«Капитальный ремонт, ремонт и содержание автомобильных дорог поселения»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119 0409 0140400000 000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2 359 508,91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1 663 216,66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696 292,25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расходов на капитальный ремонт, ремонт и содержание автомобильных дорог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119 0409 0140400050 000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2 359 508,91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1 663 216,66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696 292,25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119 0409 0140400050 200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2 213 542,44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1 611 013,42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602 529,02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119 0409 0140400050 240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2 213 542,44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1 611 013,42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602 529,02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119 0409 0140400050 244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1 493 106,69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1 233 210,00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259 896,69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119 0409 0140400050 247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720 435,75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377 803,42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342 632,33</w:t>
            </w:r>
          </w:p>
        </w:tc>
      </w:tr>
      <w:tr w:rsidR="00EE0C8C" w:rsidTr="00814E87">
        <w:trPr>
          <w:trHeight w:val="408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119 0409 0140400050 800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145 966,47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52 203,24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93 763,23</w:t>
            </w:r>
          </w:p>
        </w:tc>
      </w:tr>
      <w:tr w:rsidR="00EE0C8C" w:rsidTr="00814E87">
        <w:trPr>
          <w:trHeight w:val="408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119 0409 0140400050 830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121 966,47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44 203,24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77 763,23</w:t>
            </w:r>
          </w:p>
        </w:tc>
      </w:tr>
      <w:tr w:rsidR="00EE0C8C" w:rsidTr="00814E87">
        <w:trPr>
          <w:trHeight w:val="408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119 0409 0140400050 831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121 966,47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44 203,24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77 763,23</w:t>
            </w:r>
          </w:p>
        </w:tc>
      </w:tr>
      <w:tr w:rsidR="00EE0C8C" w:rsidTr="00814E87">
        <w:trPr>
          <w:trHeight w:val="408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119 0409 0140400050 850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Уплата прочих налогов, сборов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119 0409 0140400050 852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119 0412 0000000000 000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141 700,00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141 700,00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119 0412 0100000000 000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141 700,00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141 700,00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119 0412 0140000000 000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141 700,00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141 700,00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119 0412 0140100000 000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39 700,00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39 700,00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в сфере архитектуры и градостроительства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119 0412 0140160120 000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39 700,00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39 700,00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119 0412 0140160120 500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39 700,00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39 700,00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119 0412 0140160120 540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39 700,00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39 700,00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«Расходы на развитие системы градорегулирования»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119 0412 0140800000 000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408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Направление расходов на развитие системы градорегулирования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119 0412 0140800150 000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408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119 0412 0140800150 200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119 0412 0140800150 240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408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119 0412 0140800150 244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119 0500 0000000000 000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870 842,00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771 319,91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99 522,09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119 0501 0000000000 000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34 371,39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5 628,61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119 0501 0100000000 000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34 371,39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5 628,61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119 0501 0140000000 000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34 371,39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5 628,61</w:t>
            </w:r>
          </w:p>
        </w:tc>
      </w:tr>
      <w:tr w:rsidR="00EE0C8C" w:rsidTr="00814E87">
        <w:trPr>
          <w:trHeight w:val="408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«Мероприятия в области жилищного хозяйства»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119 0501 0140500000 000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34 371,39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5 628,61</w:t>
            </w:r>
          </w:p>
        </w:tc>
      </w:tr>
      <w:tr w:rsidR="00EE0C8C" w:rsidTr="00814E87">
        <w:trPr>
          <w:trHeight w:val="408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расходов на капитальный ремонт, текущий ремонт и содержание муниципального имущества в области жилищного хозяйства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119 0501 0140500060 000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34 371,39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5 628,61</w:t>
            </w:r>
          </w:p>
        </w:tc>
      </w:tr>
      <w:tr w:rsidR="00EE0C8C" w:rsidTr="00814E87">
        <w:trPr>
          <w:trHeight w:val="408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119 0501 0140500060 200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34 371,39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5 628,61</w:t>
            </w:r>
          </w:p>
        </w:tc>
      </w:tr>
      <w:tr w:rsidR="00EE0C8C" w:rsidTr="00814E87">
        <w:trPr>
          <w:trHeight w:val="408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119 0501 0140500060 240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34 371,39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5 628,61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119 0501 0140500060 244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34 371,39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5 628,61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119 0502 0000000000 000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57 000,00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119 0502 0100000000 000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57 000,00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119 0502 0140000000 000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57 000,00</w:t>
            </w:r>
          </w:p>
        </w:tc>
      </w:tr>
      <w:tr w:rsidR="00EE0C8C" w:rsidTr="00814E87">
        <w:trPr>
          <w:trHeight w:val="408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«Содержание и ремонт водоснабжения и водоотведения в границах поселения»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119 0502 0140600000 000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57 000,00</w:t>
            </w:r>
          </w:p>
        </w:tc>
      </w:tr>
      <w:tr w:rsidR="00EE0C8C" w:rsidTr="00814E87">
        <w:trPr>
          <w:trHeight w:val="408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расходов на капитальный ремонт, текущий ремонт и содержание муниципального имущества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119 0502 0140600070 000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57 000,00</w:t>
            </w:r>
          </w:p>
        </w:tc>
      </w:tr>
      <w:tr w:rsidR="00EE0C8C" w:rsidTr="00814E87">
        <w:trPr>
          <w:trHeight w:val="408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119 0502 0140600070 200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57 000,00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119 0502 0140600070 240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57 000,00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119 0502 0140600070 244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57 000,00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119 0503 0000000000 000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605 842,00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568 948,52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36 893,48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119 0503 0100000000 000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605 842,00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568 948,52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36 893,48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119 0503 0140000000 000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605 842,00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568 948,52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36 893,48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«Организация и проведение мероприятий по благоустройству территорий»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119 0503 0140700000 000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605 842,00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568 948,52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36 893,48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прочим мероприятиям в области благоустройства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119 0503 0140700080 000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582 094,96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545 201,48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36 893,48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119 0503 0140700080 200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582 094,96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545 201,48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36 893,48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119 0503 0140700080 240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582 094,96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545 201,48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36 893,48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119 0503 0140700080 244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582 094,96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545 201,48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36 893,48</w:t>
            </w:r>
          </w:p>
        </w:tc>
      </w:tr>
      <w:tr w:rsidR="00EE0C8C" w:rsidTr="00814E87">
        <w:trPr>
          <w:trHeight w:val="408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119 0503 0140700090 000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23 747,04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23 747,04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408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119 0503 0140700090 200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23 747,04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23 747,04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119 0503 0140700090 240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23 747,04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23 747,04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119 0503 0140700090 244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23 747,04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23 747,04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119 0700 0000000000 000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119 0707 0000000000 000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119 0707 0100000000 000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119 0707 0140000000 000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«Создание условий для самореализации молодёжи»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119 0707 0140900000 000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408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мероприятий, направленных на реализацию молодёжной политики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119 0707 0140900100 000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408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119 0707 0140900100 200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119 0707 0140900100 240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119 0707 0140900100 244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Tr="00814E87">
        <w:trPr>
          <w:trHeight w:val="408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119 0800 0000000000 000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3 885 300,00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3 638 282,61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247 017,39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119 0801 0000000000 000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3 885 300,00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3 638 282,61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247 017,39</w:t>
            </w:r>
          </w:p>
        </w:tc>
      </w:tr>
      <w:tr w:rsidR="00EE0C8C" w:rsidTr="00814E87">
        <w:trPr>
          <w:trHeight w:val="408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119 0801 0100000000 000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3 885 300,00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3 638 282,61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247 017,39</w:t>
            </w:r>
          </w:p>
        </w:tc>
      </w:tr>
      <w:tr w:rsidR="00EE0C8C" w:rsidTr="00814E87">
        <w:trPr>
          <w:trHeight w:val="264"/>
        </w:trPr>
        <w:tc>
          <w:tcPr>
            <w:tcW w:w="7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119 0801 0140000000 000 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3 885 300,00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3 638 282,61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247 017,39</w:t>
            </w:r>
          </w:p>
        </w:tc>
      </w:tr>
      <w:tr w:rsidR="003516D5" w:rsidRPr="003516D5" w:rsidTr="00814E87">
        <w:trPr>
          <w:gridAfter w:val="1"/>
          <w:wAfter w:w="284" w:type="dxa"/>
          <w:trHeight w:val="304"/>
        </w:trPr>
        <w:tc>
          <w:tcPr>
            <w:tcW w:w="148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6D5" w:rsidRPr="003516D5" w:rsidRDefault="003516D5" w:rsidP="00351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16D5">
              <w:rPr>
                <w:rFonts w:ascii="Arial" w:eastAsia="Times New Roman" w:hAnsi="Arial" w:cs="Arial"/>
                <w:b/>
                <w:bCs/>
                <w:color w:val="000000"/>
              </w:rPr>
              <w:t>3. Источники финансирования дефицита бюджета</w:t>
            </w:r>
          </w:p>
        </w:tc>
      </w:tr>
      <w:tr w:rsidR="003516D5" w:rsidRPr="003516D5" w:rsidTr="00814E87">
        <w:trPr>
          <w:gridAfter w:val="1"/>
          <w:wAfter w:w="284" w:type="dxa"/>
          <w:trHeight w:val="334"/>
        </w:trPr>
        <w:tc>
          <w:tcPr>
            <w:tcW w:w="70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16D5" w:rsidRPr="003516D5" w:rsidRDefault="003516D5" w:rsidP="003516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16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6D5" w:rsidRPr="003516D5" w:rsidRDefault="003516D5" w:rsidP="003516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6D5" w:rsidRPr="003516D5" w:rsidRDefault="003516D5" w:rsidP="003516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6D5" w:rsidRPr="003516D5" w:rsidRDefault="003516D5" w:rsidP="003516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6D5" w:rsidRPr="003516D5" w:rsidRDefault="003516D5" w:rsidP="003516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6D5" w:rsidRPr="003516D5" w:rsidRDefault="003516D5" w:rsidP="003516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B71043" w:rsidRPr="003516D5" w:rsidTr="00814E87">
        <w:trPr>
          <w:gridAfter w:val="1"/>
          <w:wAfter w:w="284" w:type="dxa"/>
          <w:trHeight w:val="1362"/>
        </w:trPr>
        <w:tc>
          <w:tcPr>
            <w:tcW w:w="7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043" w:rsidRDefault="00B710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043" w:rsidRDefault="00B710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043" w:rsidRDefault="00B710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043" w:rsidRDefault="00B710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043" w:rsidRDefault="00B710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043" w:rsidRDefault="00B710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71043" w:rsidRPr="003516D5" w:rsidTr="00814E87">
        <w:trPr>
          <w:gridAfter w:val="1"/>
          <w:wAfter w:w="284" w:type="dxa"/>
          <w:trHeight w:val="255"/>
        </w:trPr>
        <w:tc>
          <w:tcPr>
            <w:tcW w:w="7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043" w:rsidRDefault="00B710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043" w:rsidRDefault="00B710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043" w:rsidRDefault="00B710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043" w:rsidRDefault="00B710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043" w:rsidRDefault="00B710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043" w:rsidRDefault="00B710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E0C8C" w:rsidRPr="003516D5" w:rsidTr="00814E87">
        <w:trPr>
          <w:gridAfter w:val="1"/>
          <w:wAfter w:w="284" w:type="dxa"/>
          <w:trHeight w:val="255"/>
        </w:trPr>
        <w:tc>
          <w:tcPr>
            <w:tcW w:w="7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9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2 488 858,91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470 400,25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2 018 458,66</w:t>
            </w:r>
          </w:p>
        </w:tc>
      </w:tr>
      <w:tr w:rsidR="00EE0C8C" w:rsidRPr="003516D5" w:rsidTr="00814E87">
        <w:trPr>
          <w:gridAfter w:val="1"/>
          <w:wAfter w:w="284" w:type="dxa"/>
          <w:trHeight w:val="255"/>
        </w:trPr>
        <w:tc>
          <w:tcPr>
            <w:tcW w:w="70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96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E0C8C" w:rsidRPr="003516D5" w:rsidTr="00814E87">
        <w:trPr>
          <w:gridAfter w:val="1"/>
          <w:wAfter w:w="284" w:type="dxa"/>
          <w:trHeight w:val="255"/>
        </w:trPr>
        <w:tc>
          <w:tcPr>
            <w:tcW w:w="7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9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RPr="003516D5" w:rsidTr="00814E87">
        <w:trPr>
          <w:gridAfter w:val="1"/>
          <w:wAfter w:w="284" w:type="dxa"/>
          <w:trHeight w:val="255"/>
        </w:trPr>
        <w:tc>
          <w:tcPr>
            <w:tcW w:w="70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из них:</w:t>
            </w:r>
          </w:p>
        </w:tc>
        <w:tc>
          <w:tcPr>
            <w:tcW w:w="796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E0C8C" w:rsidRPr="003516D5" w:rsidTr="00814E87">
        <w:trPr>
          <w:gridAfter w:val="1"/>
          <w:wAfter w:w="284" w:type="dxa"/>
          <w:trHeight w:val="255"/>
        </w:trPr>
        <w:tc>
          <w:tcPr>
            <w:tcW w:w="7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RPr="003516D5" w:rsidTr="00814E87">
        <w:trPr>
          <w:gridAfter w:val="1"/>
          <w:wAfter w:w="284" w:type="dxa"/>
          <w:trHeight w:val="255"/>
        </w:trPr>
        <w:tc>
          <w:tcPr>
            <w:tcW w:w="7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9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RPr="003516D5" w:rsidTr="00814E87">
        <w:trPr>
          <w:gridAfter w:val="1"/>
          <w:wAfter w:w="284" w:type="dxa"/>
          <w:trHeight w:val="255"/>
        </w:trPr>
        <w:tc>
          <w:tcPr>
            <w:tcW w:w="70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96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E0C8C" w:rsidRPr="003516D5" w:rsidTr="00814E87">
        <w:trPr>
          <w:gridAfter w:val="1"/>
          <w:wAfter w:w="284" w:type="dxa"/>
          <w:trHeight w:val="255"/>
        </w:trPr>
        <w:tc>
          <w:tcPr>
            <w:tcW w:w="7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E0C8C" w:rsidRPr="003516D5" w:rsidTr="00814E87">
        <w:trPr>
          <w:gridAfter w:val="1"/>
          <w:wAfter w:w="284" w:type="dxa"/>
          <w:trHeight w:val="255"/>
        </w:trPr>
        <w:tc>
          <w:tcPr>
            <w:tcW w:w="7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9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2 488 858,91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470 400,25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2 018 458,66</w:t>
            </w:r>
          </w:p>
        </w:tc>
      </w:tr>
      <w:tr w:rsidR="00EE0C8C" w:rsidRPr="003516D5" w:rsidTr="00814E87">
        <w:trPr>
          <w:gridAfter w:val="1"/>
          <w:wAfter w:w="284" w:type="dxa"/>
          <w:trHeight w:val="255"/>
        </w:trPr>
        <w:tc>
          <w:tcPr>
            <w:tcW w:w="7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9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2 488 858,91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470 400,25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2 018 458,66</w:t>
            </w:r>
          </w:p>
        </w:tc>
      </w:tr>
      <w:tr w:rsidR="00EE0C8C" w:rsidRPr="003516D5" w:rsidTr="00814E87">
        <w:trPr>
          <w:gridAfter w:val="1"/>
          <w:wAfter w:w="284" w:type="dxa"/>
          <w:trHeight w:val="255"/>
        </w:trPr>
        <w:tc>
          <w:tcPr>
            <w:tcW w:w="7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9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-10 482 229,64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-11 200 121,42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E0C8C" w:rsidRPr="003516D5" w:rsidTr="00814E87">
        <w:trPr>
          <w:gridAfter w:val="1"/>
          <w:wAfter w:w="284" w:type="dxa"/>
          <w:trHeight w:val="255"/>
        </w:trPr>
        <w:tc>
          <w:tcPr>
            <w:tcW w:w="7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9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-10 482 229,64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-11 200 121,42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E0C8C" w:rsidRPr="003516D5" w:rsidTr="00814E87">
        <w:trPr>
          <w:gridAfter w:val="1"/>
          <w:wAfter w:w="284" w:type="dxa"/>
          <w:trHeight w:val="255"/>
        </w:trPr>
        <w:tc>
          <w:tcPr>
            <w:tcW w:w="7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9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-10 482 229,64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-11 200 121,42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E0C8C" w:rsidRPr="003516D5" w:rsidTr="00814E87">
        <w:trPr>
          <w:gridAfter w:val="1"/>
          <w:wAfter w:w="284" w:type="dxa"/>
          <w:trHeight w:val="255"/>
        </w:trPr>
        <w:tc>
          <w:tcPr>
            <w:tcW w:w="7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9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119 01050201100000510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-10 482 229,64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-11 200 121,42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E0C8C" w:rsidRPr="003516D5" w:rsidTr="00814E87">
        <w:trPr>
          <w:gridAfter w:val="1"/>
          <w:wAfter w:w="284" w:type="dxa"/>
          <w:trHeight w:val="255"/>
        </w:trPr>
        <w:tc>
          <w:tcPr>
            <w:tcW w:w="7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9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12 971 088,55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11 670 521,67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E0C8C" w:rsidRPr="003516D5" w:rsidTr="00814E87">
        <w:trPr>
          <w:gridAfter w:val="1"/>
          <w:wAfter w:w="284" w:type="dxa"/>
          <w:trHeight w:val="255"/>
        </w:trPr>
        <w:tc>
          <w:tcPr>
            <w:tcW w:w="7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9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12 971 088,55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11 670 521,67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E0C8C" w:rsidRPr="003516D5" w:rsidTr="00814E87">
        <w:trPr>
          <w:gridAfter w:val="1"/>
          <w:wAfter w:w="284" w:type="dxa"/>
          <w:trHeight w:val="255"/>
        </w:trPr>
        <w:tc>
          <w:tcPr>
            <w:tcW w:w="7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9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12 971 088,55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11 670 521,67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E0C8C" w:rsidRPr="003516D5" w:rsidTr="00814E87">
        <w:trPr>
          <w:gridAfter w:val="1"/>
          <w:wAfter w:w="284" w:type="dxa"/>
          <w:trHeight w:val="255"/>
        </w:trPr>
        <w:tc>
          <w:tcPr>
            <w:tcW w:w="7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0C8C" w:rsidRDefault="00EE0C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9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119 01050201100000610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12 971 088,55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11 670 521,67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0C8C" w:rsidRDefault="00EE0C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3516D5" w:rsidRPr="003516D5" w:rsidTr="00814E87">
        <w:trPr>
          <w:gridAfter w:val="1"/>
          <w:wAfter w:w="284" w:type="dxa"/>
          <w:trHeight w:val="255"/>
        </w:trPr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6D5" w:rsidRPr="003516D5" w:rsidRDefault="003516D5" w:rsidP="00351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16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6D5" w:rsidRPr="003516D5" w:rsidRDefault="003516D5" w:rsidP="003516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16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51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6D5" w:rsidRPr="003516D5" w:rsidRDefault="003516D5" w:rsidP="003516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16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6D5" w:rsidRPr="003516D5" w:rsidRDefault="003516D5" w:rsidP="00351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16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6D5" w:rsidRPr="003516D5" w:rsidRDefault="003516D5" w:rsidP="00351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16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6D5" w:rsidRPr="003516D5" w:rsidRDefault="003516D5" w:rsidP="00351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16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516D5" w:rsidRPr="003516D5" w:rsidTr="00814E87">
        <w:trPr>
          <w:gridAfter w:val="1"/>
          <w:wAfter w:w="284" w:type="dxa"/>
          <w:trHeight w:val="255"/>
        </w:trPr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6D5" w:rsidRPr="003516D5" w:rsidRDefault="003516D5" w:rsidP="00351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0" w:name="RANGE!A30:F40"/>
            <w:bookmarkEnd w:id="0"/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6D5" w:rsidRPr="003516D5" w:rsidRDefault="003516D5" w:rsidP="00351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6D5" w:rsidRPr="003516D5" w:rsidRDefault="003516D5" w:rsidP="00351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6D5" w:rsidRPr="003516D5" w:rsidRDefault="003516D5" w:rsidP="00351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6D5" w:rsidRPr="003516D5" w:rsidRDefault="003516D5" w:rsidP="00351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6D5" w:rsidRPr="003516D5" w:rsidRDefault="003516D5" w:rsidP="00351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A92934" w:rsidRDefault="00A92934" w:rsidP="00814E87"/>
    <w:sectPr w:rsidR="00A92934" w:rsidSect="002C15B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7FE" w:rsidRDefault="00D937FE" w:rsidP="000C0130">
      <w:pPr>
        <w:spacing w:after="0" w:line="240" w:lineRule="auto"/>
      </w:pPr>
      <w:r>
        <w:separator/>
      </w:r>
    </w:p>
  </w:endnote>
  <w:endnote w:type="continuationSeparator" w:id="1">
    <w:p w:rsidR="00D937FE" w:rsidRDefault="00D937FE" w:rsidP="000C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7FE" w:rsidRDefault="00D937FE" w:rsidP="000C0130">
      <w:pPr>
        <w:spacing w:after="0" w:line="240" w:lineRule="auto"/>
      </w:pPr>
      <w:r>
        <w:separator/>
      </w:r>
    </w:p>
  </w:footnote>
  <w:footnote w:type="continuationSeparator" w:id="1">
    <w:p w:rsidR="00D937FE" w:rsidRDefault="00D937FE" w:rsidP="000C0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F5D30"/>
    <w:multiLevelType w:val="hybridMultilevel"/>
    <w:tmpl w:val="A2926A2E"/>
    <w:lvl w:ilvl="0" w:tplc="92E4B2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AB5FEC"/>
    <w:multiLevelType w:val="hybridMultilevel"/>
    <w:tmpl w:val="492A55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570D00"/>
    <w:multiLevelType w:val="multilevel"/>
    <w:tmpl w:val="B72A6F26"/>
    <w:lvl w:ilvl="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6BB1"/>
    <w:rsid w:val="00001F8B"/>
    <w:rsid w:val="00064EB8"/>
    <w:rsid w:val="000C0130"/>
    <w:rsid w:val="000C1FEB"/>
    <w:rsid w:val="000D31A6"/>
    <w:rsid w:val="00106B90"/>
    <w:rsid w:val="00125F93"/>
    <w:rsid w:val="00134F45"/>
    <w:rsid w:val="001655EA"/>
    <w:rsid w:val="001663A0"/>
    <w:rsid w:val="001C67FD"/>
    <w:rsid w:val="001D655E"/>
    <w:rsid w:val="002473A2"/>
    <w:rsid w:val="0027231E"/>
    <w:rsid w:val="002C15B8"/>
    <w:rsid w:val="00334865"/>
    <w:rsid w:val="00343CD4"/>
    <w:rsid w:val="003516D5"/>
    <w:rsid w:val="0038132B"/>
    <w:rsid w:val="00403EE3"/>
    <w:rsid w:val="00426342"/>
    <w:rsid w:val="00432436"/>
    <w:rsid w:val="004963CE"/>
    <w:rsid w:val="00497A29"/>
    <w:rsid w:val="00533454"/>
    <w:rsid w:val="005B407F"/>
    <w:rsid w:val="005B5A02"/>
    <w:rsid w:val="005C365F"/>
    <w:rsid w:val="005E1E09"/>
    <w:rsid w:val="005F4C06"/>
    <w:rsid w:val="00616F0C"/>
    <w:rsid w:val="00647092"/>
    <w:rsid w:val="00656BB1"/>
    <w:rsid w:val="006A5372"/>
    <w:rsid w:val="00742C63"/>
    <w:rsid w:val="0078534E"/>
    <w:rsid w:val="007C7146"/>
    <w:rsid w:val="007D4E3B"/>
    <w:rsid w:val="007E15EB"/>
    <w:rsid w:val="00814E87"/>
    <w:rsid w:val="00836CF8"/>
    <w:rsid w:val="00861215"/>
    <w:rsid w:val="008707B5"/>
    <w:rsid w:val="008B2AFA"/>
    <w:rsid w:val="009007B2"/>
    <w:rsid w:val="00927B9C"/>
    <w:rsid w:val="00992C77"/>
    <w:rsid w:val="00A46613"/>
    <w:rsid w:val="00A92934"/>
    <w:rsid w:val="00AA646B"/>
    <w:rsid w:val="00AD10BB"/>
    <w:rsid w:val="00AD3C6B"/>
    <w:rsid w:val="00AD76FA"/>
    <w:rsid w:val="00AE0CC5"/>
    <w:rsid w:val="00B25A21"/>
    <w:rsid w:val="00B71043"/>
    <w:rsid w:val="00B83166"/>
    <w:rsid w:val="00BC2D2E"/>
    <w:rsid w:val="00BD22A6"/>
    <w:rsid w:val="00BE4DB3"/>
    <w:rsid w:val="00BF18B7"/>
    <w:rsid w:val="00C030AF"/>
    <w:rsid w:val="00C23AB5"/>
    <w:rsid w:val="00C776BA"/>
    <w:rsid w:val="00C82E5D"/>
    <w:rsid w:val="00C8629F"/>
    <w:rsid w:val="00C917B8"/>
    <w:rsid w:val="00CA4649"/>
    <w:rsid w:val="00CF6ED9"/>
    <w:rsid w:val="00D127D7"/>
    <w:rsid w:val="00D26373"/>
    <w:rsid w:val="00D2699C"/>
    <w:rsid w:val="00D43BFD"/>
    <w:rsid w:val="00D442F0"/>
    <w:rsid w:val="00D72DEB"/>
    <w:rsid w:val="00D841B1"/>
    <w:rsid w:val="00D859EB"/>
    <w:rsid w:val="00D937FE"/>
    <w:rsid w:val="00DA509E"/>
    <w:rsid w:val="00E11717"/>
    <w:rsid w:val="00E67D4D"/>
    <w:rsid w:val="00EB228F"/>
    <w:rsid w:val="00EE0C8C"/>
    <w:rsid w:val="00EE5674"/>
    <w:rsid w:val="00EE5E04"/>
    <w:rsid w:val="00EF14B6"/>
    <w:rsid w:val="00F04769"/>
    <w:rsid w:val="00F11730"/>
    <w:rsid w:val="00F26FAD"/>
    <w:rsid w:val="00F34D62"/>
    <w:rsid w:val="00F471C1"/>
    <w:rsid w:val="00F538B3"/>
    <w:rsid w:val="00F94670"/>
    <w:rsid w:val="00FF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56B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656BB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656B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656BB1"/>
    <w:pPr>
      <w:spacing w:after="0" w:line="240" w:lineRule="auto"/>
      <w:ind w:firstLine="52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9293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92934"/>
    <w:rPr>
      <w:color w:val="800080"/>
      <w:u w:val="single"/>
    </w:rPr>
  </w:style>
  <w:style w:type="paragraph" w:customStyle="1" w:styleId="xl65">
    <w:name w:val="xl65"/>
    <w:basedOn w:val="a"/>
    <w:rsid w:val="00A92934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A929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A9293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rsid w:val="00A929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A9293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A929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A929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A929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A9293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A929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rsid w:val="00A929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rsid w:val="00A929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A929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"/>
    <w:rsid w:val="00A929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ConsPlusNormal">
    <w:name w:val="ConsPlusNormal"/>
    <w:rsid w:val="004963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uiPriority w:val="1"/>
    <w:qFormat/>
    <w:rsid w:val="000C0130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0C0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C0130"/>
  </w:style>
  <w:style w:type="paragraph" w:styleId="ab">
    <w:name w:val="footer"/>
    <w:basedOn w:val="a"/>
    <w:link w:val="ac"/>
    <w:uiPriority w:val="99"/>
    <w:unhideWhenUsed/>
    <w:rsid w:val="000C0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0130"/>
  </w:style>
  <w:style w:type="paragraph" w:customStyle="1" w:styleId="xl79">
    <w:name w:val="xl79"/>
    <w:basedOn w:val="a"/>
    <w:rsid w:val="003516D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0">
    <w:name w:val="xl80"/>
    <w:basedOn w:val="a"/>
    <w:rsid w:val="003516D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F2059-345E-409D-A542-E5CABDAB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15</Pages>
  <Words>5481</Words>
  <Characters>31244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8</cp:revision>
  <cp:lastPrinted>2022-06-28T15:30:00Z</cp:lastPrinted>
  <dcterms:created xsi:type="dcterms:W3CDTF">2025-06-17T11:53:00Z</dcterms:created>
  <dcterms:modified xsi:type="dcterms:W3CDTF">2025-06-18T09:22:00Z</dcterms:modified>
</cp:coreProperties>
</file>